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0"/>
          <w:szCs w:val="40"/>
        </w:rPr>
      </w:pPr>
      <w:bookmarkStart w:id="0" w:name="_GoBack"/>
      <w:bookmarkEnd w:id="0"/>
      <w:r>
        <w:rPr>
          <w:rFonts w:hint="eastAsia" w:ascii="华文中宋" w:hAnsi="华文中宋" w:eastAsia="华文中宋" w:cs="华文中宋"/>
          <w:sz w:val="40"/>
          <w:szCs w:val="40"/>
        </w:rPr>
        <w:t>群众信访举报转办和边督边改公开情况一览表</w:t>
      </w:r>
    </w:p>
    <w:p>
      <w:pPr>
        <w:spacing w:line="560" w:lineRule="exact"/>
        <w:jc w:val="right"/>
        <w:rPr>
          <w:rFonts w:ascii="Times New Roman" w:hAnsi="Times New Roman" w:eastAsia="仿宋"/>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二十</w:t>
      </w:r>
      <w:r>
        <w:rPr>
          <w:rFonts w:hint="eastAsia" w:ascii="仿宋_GB2312" w:hAnsi="仿宋_GB2312" w:eastAsia="仿宋_GB2312" w:cs="仿宋_GB2312"/>
          <w:sz w:val="28"/>
          <w:szCs w:val="28"/>
        </w:rPr>
        <w:t>批   2023年1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w:t>
      </w:r>
    </w:p>
    <w:tbl>
      <w:tblPr>
        <w:tblStyle w:val="13"/>
        <w:tblW w:w="149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83"/>
        <w:gridCol w:w="1913"/>
        <w:gridCol w:w="908"/>
        <w:gridCol w:w="1147"/>
        <w:gridCol w:w="4193"/>
        <w:gridCol w:w="982"/>
        <w:gridCol w:w="2580"/>
        <w:gridCol w:w="870"/>
        <w:gridCol w:w="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68" w:type="dxa"/>
            <w:noWrap/>
            <w:vAlign w:val="center"/>
          </w:tcPr>
          <w:p>
            <w:pPr>
              <w:spacing w:line="400" w:lineRule="exact"/>
              <w:rPr>
                <w:rFonts w:ascii="Times New Roman" w:hAnsi="Times New Roman"/>
                <w:b/>
                <w:bCs/>
                <w:szCs w:val="21"/>
              </w:rPr>
            </w:pPr>
            <w:r>
              <w:rPr>
                <w:rFonts w:ascii="Times New Roman" w:hAnsi="Times New Roman"/>
                <w:b/>
                <w:bCs/>
                <w:szCs w:val="21"/>
              </w:rPr>
              <w:t>序号</w:t>
            </w:r>
          </w:p>
        </w:tc>
        <w:tc>
          <w:tcPr>
            <w:tcW w:w="883" w:type="dxa"/>
            <w:noWrap/>
            <w:vAlign w:val="center"/>
          </w:tcPr>
          <w:p>
            <w:pPr>
              <w:spacing w:line="400" w:lineRule="exact"/>
              <w:jc w:val="center"/>
              <w:rPr>
                <w:rFonts w:ascii="Times New Roman" w:hAnsi="Times New Roman"/>
                <w:b/>
                <w:bCs/>
                <w:szCs w:val="21"/>
              </w:rPr>
            </w:pPr>
            <w:r>
              <w:rPr>
                <w:rFonts w:ascii="Times New Roman" w:hAnsi="Times New Roman"/>
                <w:b/>
                <w:bCs/>
                <w:szCs w:val="21"/>
              </w:rPr>
              <w:t>受理编号</w:t>
            </w:r>
          </w:p>
        </w:tc>
        <w:tc>
          <w:tcPr>
            <w:tcW w:w="1913" w:type="dxa"/>
            <w:noWrap/>
            <w:vAlign w:val="center"/>
          </w:tcPr>
          <w:p>
            <w:pPr>
              <w:spacing w:line="400" w:lineRule="exact"/>
              <w:jc w:val="center"/>
              <w:rPr>
                <w:rFonts w:ascii="Times New Roman" w:hAnsi="Times New Roman"/>
                <w:b/>
                <w:bCs/>
                <w:szCs w:val="21"/>
              </w:rPr>
            </w:pPr>
            <w:r>
              <w:rPr>
                <w:rFonts w:ascii="Times New Roman" w:hAnsi="Times New Roman"/>
                <w:b/>
                <w:bCs/>
                <w:szCs w:val="21"/>
              </w:rPr>
              <w:t>交办问题基本情况</w:t>
            </w:r>
          </w:p>
        </w:tc>
        <w:tc>
          <w:tcPr>
            <w:tcW w:w="908" w:type="dxa"/>
            <w:noWrap/>
            <w:vAlign w:val="center"/>
          </w:tcPr>
          <w:p>
            <w:pPr>
              <w:spacing w:line="400" w:lineRule="exact"/>
              <w:jc w:val="center"/>
              <w:rPr>
                <w:rFonts w:ascii="Times New Roman" w:hAnsi="Times New Roman"/>
                <w:b/>
                <w:bCs/>
                <w:szCs w:val="21"/>
              </w:rPr>
            </w:pPr>
            <w:r>
              <w:rPr>
                <w:rFonts w:ascii="Times New Roman" w:hAnsi="Times New Roman"/>
                <w:b/>
                <w:bCs/>
                <w:szCs w:val="21"/>
              </w:rPr>
              <w:t>行政区域</w:t>
            </w:r>
          </w:p>
        </w:tc>
        <w:tc>
          <w:tcPr>
            <w:tcW w:w="1147" w:type="dxa"/>
            <w:noWrap/>
            <w:vAlign w:val="center"/>
          </w:tcPr>
          <w:p>
            <w:pPr>
              <w:spacing w:line="400" w:lineRule="exact"/>
              <w:jc w:val="center"/>
              <w:rPr>
                <w:rFonts w:ascii="Times New Roman" w:hAnsi="Times New Roman"/>
                <w:b/>
                <w:bCs/>
                <w:szCs w:val="21"/>
              </w:rPr>
            </w:pPr>
            <w:r>
              <w:rPr>
                <w:rFonts w:ascii="Times New Roman" w:hAnsi="Times New Roman"/>
                <w:b/>
                <w:bCs/>
                <w:szCs w:val="21"/>
              </w:rPr>
              <w:t>污染类型</w:t>
            </w:r>
          </w:p>
        </w:tc>
        <w:tc>
          <w:tcPr>
            <w:tcW w:w="4193" w:type="dxa"/>
            <w:noWrap/>
            <w:vAlign w:val="center"/>
          </w:tcPr>
          <w:p>
            <w:pPr>
              <w:spacing w:line="400" w:lineRule="exact"/>
              <w:jc w:val="center"/>
              <w:rPr>
                <w:rFonts w:ascii="Times New Roman" w:hAnsi="Times New Roman"/>
                <w:b/>
                <w:bCs/>
                <w:szCs w:val="21"/>
              </w:rPr>
            </w:pPr>
            <w:r>
              <w:rPr>
                <w:rFonts w:ascii="Times New Roman" w:hAnsi="Times New Roman"/>
                <w:b/>
                <w:bCs/>
                <w:szCs w:val="21"/>
              </w:rPr>
              <w:t>调查核实情况</w:t>
            </w:r>
          </w:p>
        </w:tc>
        <w:tc>
          <w:tcPr>
            <w:tcW w:w="982" w:type="dxa"/>
            <w:noWrap/>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属实</w:t>
            </w:r>
          </w:p>
        </w:tc>
        <w:tc>
          <w:tcPr>
            <w:tcW w:w="2580" w:type="dxa"/>
            <w:noWrap/>
            <w:vAlign w:val="center"/>
          </w:tcPr>
          <w:p>
            <w:pPr>
              <w:spacing w:line="400" w:lineRule="exact"/>
              <w:jc w:val="center"/>
              <w:rPr>
                <w:rFonts w:ascii="Times New Roman" w:hAnsi="Times New Roman"/>
                <w:b/>
                <w:bCs/>
                <w:szCs w:val="21"/>
              </w:rPr>
            </w:pPr>
            <w:r>
              <w:rPr>
                <w:rFonts w:ascii="Times New Roman" w:hAnsi="Times New Roman"/>
                <w:b/>
                <w:bCs/>
                <w:szCs w:val="21"/>
              </w:rPr>
              <w:t>处理和整改情况</w:t>
            </w:r>
          </w:p>
        </w:tc>
        <w:tc>
          <w:tcPr>
            <w:tcW w:w="870" w:type="dxa"/>
            <w:noWrap/>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办结</w:t>
            </w:r>
          </w:p>
        </w:tc>
        <w:tc>
          <w:tcPr>
            <w:tcW w:w="848" w:type="dxa"/>
            <w:noWrap/>
            <w:vAlign w:val="center"/>
          </w:tcPr>
          <w:p>
            <w:pPr>
              <w:spacing w:line="400" w:lineRule="exact"/>
              <w:jc w:val="center"/>
              <w:rPr>
                <w:rFonts w:ascii="Times New Roman" w:hAnsi="Times New Roman"/>
                <w:b/>
                <w:bCs/>
                <w:szCs w:val="21"/>
              </w:rPr>
            </w:pPr>
            <w:r>
              <w:rPr>
                <w:rFonts w:ascii="Times New Roman" w:hAnsi="Times New Roman"/>
                <w:b/>
                <w:bCs/>
                <w:szCs w:val="21"/>
              </w:rPr>
              <w:t>责任人被处理情况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883" w:type="dxa"/>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X2LZ202310310001</w:t>
            </w:r>
          </w:p>
        </w:tc>
        <w:tc>
          <w:tcPr>
            <w:tcW w:w="1913"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柳城县伏虎华侨农场的学生家长反映，伏虎农场小学旁边有一家工厂和打蜡厂（系同一老板）生产果筐</w:t>
            </w:r>
            <w:r>
              <w:rPr>
                <w:rFonts w:hint="eastAsia" w:ascii="仿宋_GB2312" w:hAnsi="仿宋_GB2312" w:eastAsia="仿宋_GB2312" w:cs="仿宋_GB2312"/>
                <w:sz w:val="24"/>
                <w:szCs w:val="24"/>
                <w:lang w:val="en-US" w:eastAsia="zh-CN"/>
              </w:rPr>
              <w:t>同时清洗水果</w:t>
            </w:r>
            <w:r>
              <w:rPr>
                <w:rFonts w:hint="eastAsia" w:ascii="仿宋_GB2312" w:hAnsi="仿宋_GB2312" w:eastAsia="仿宋_GB2312" w:cs="仿宋_GB2312"/>
                <w:sz w:val="24"/>
                <w:szCs w:val="24"/>
              </w:rPr>
              <w:t>，生产过程有很臭的橡胶味并产生噪声，影响在校学生上课和身体健康。此外，该厂还把学校的足球场围墙拆了用做工厂场地，投诉人要求该工厂搬离学校，还学生一个安全的学习环境。</w:t>
            </w:r>
          </w:p>
        </w:tc>
        <w:tc>
          <w:tcPr>
            <w:tcW w:w="908" w:type="dxa"/>
            <w:noWrap/>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柳城县</w:t>
            </w:r>
          </w:p>
        </w:tc>
        <w:tc>
          <w:tcPr>
            <w:tcW w:w="1147" w:type="dxa"/>
            <w:noWrap/>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大气污染、噪声污染</w:t>
            </w:r>
          </w:p>
        </w:tc>
        <w:tc>
          <w:tcPr>
            <w:tcW w:w="4193" w:type="dxa"/>
            <w:noWrap/>
            <w:vAlign w:val="center"/>
          </w:tcPr>
          <w:p>
            <w:pPr>
              <w:widowControl/>
              <w:overflowPunct w:val="0"/>
              <w:adjustRightInd w:val="0"/>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诉中反映的位于伏虎农场小学旁的一家工厂和打蜡厂实为同一家企业，名为柳城县伏虎华侨农场联胜果品贸易有限公司，企业于2017年9月底建成2个生产项目，分别为水果清洗打蜡包装项目和塑料包装筐生产项目。</w:t>
            </w:r>
          </w:p>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“柳城县伏虎华侨农场的学生家长反映，伏虎农场小学旁边有一家工厂和打蜡厂（系同一老板）生产果筐</w:t>
            </w:r>
            <w:r>
              <w:rPr>
                <w:rFonts w:hint="eastAsia" w:ascii="仿宋_GB2312" w:hAnsi="仿宋_GB2312" w:eastAsia="仿宋_GB2312" w:cs="仿宋_GB2312"/>
                <w:sz w:val="24"/>
                <w:szCs w:val="24"/>
                <w:lang w:val="en-US" w:eastAsia="zh-CN"/>
              </w:rPr>
              <w:t>同时清洗水果</w:t>
            </w:r>
            <w:r>
              <w:rPr>
                <w:rFonts w:hint="eastAsia" w:ascii="仿宋_GB2312" w:hAnsi="仿宋_GB2312" w:eastAsia="仿宋_GB2312" w:cs="仿宋_GB2312"/>
                <w:sz w:val="24"/>
                <w:szCs w:val="24"/>
              </w:rPr>
              <w:t>，生产过程产生噪声”属实。</w:t>
            </w:r>
          </w:p>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“生产过程有很臭的橡胶味”不属实。</w:t>
            </w:r>
          </w:p>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“该厂还把学校的足球场围墙拆了用做工厂场地”的情况不属于生态环境保护督察范围的问题，已由柳城县人民政府调查处理。</w:t>
            </w:r>
          </w:p>
          <w:p>
            <w:pPr>
              <w:widowControl/>
              <w:overflowPunct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调查发现该公司的塑料包装筐生产车间未按照相关法律规定报批环境影响文件就已投入建设和生产，违反了《中华人民共和国环境影响评价法》第十六条有关规定。</w:t>
            </w:r>
          </w:p>
        </w:tc>
        <w:tc>
          <w:tcPr>
            <w:tcW w:w="982" w:type="dxa"/>
            <w:noWrap/>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部分属实</w:t>
            </w:r>
          </w:p>
        </w:tc>
        <w:tc>
          <w:tcPr>
            <w:tcW w:w="2580" w:type="dxa"/>
            <w:noWrap/>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针对柳城县伏虎华侨农场联胜果品贸易有限公司在进行水果清洗打蜡生产时产生的噪声影响企业旁边学校正常学习和生活的情况，要求企业立即采取有效措施，在未有效解决生产噪声影响问题前不得使用产生噪声影响工序进行生产。</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该公司未报批塑料果框生产线环境影响文件就已投入建设和生产，违反了《中华人民共和国环境影响评价法》第十六条规定。柳城生态环境局对其下达责改通知，责令其在11月6日前改正违法行为。该企业立即开始拆除塑料包装箱生产线，进一步消除违法建设的项目对环境的影响。11月6日现场核查时，该企业已拆除塑料果框生产线的所有生产设备。</w:t>
            </w:r>
          </w:p>
        </w:tc>
        <w:tc>
          <w:tcPr>
            <w:tcW w:w="870" w:type="dxa"/>
            <w:noWrap/>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阶段性办结</w:t>
            </w:r>
          </w:p>
        </w:tc>
        <w:tc>
          <w:tcPr>
            <w:tcW w:w="848" w:type="dxa"/>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tc>
      </w:tr>
    </w:tbl>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zY4ODA2MzVlNTBmOGIwYjY1M2Y3N2NmZWE2ODIifQ=="/>
  </w:docVars>
  <w:rsids>
    <w:rsidRoot w:val="40904542"/>
    <w:rsid w:val="00126069"/>
    <w:rsid w:val="001D6B68"/>
    <w:rsid w:val="005B1EBC"/>
    <w:rsid w:val="005F6C3A"/>
    <w:rsid w:val="006607D6"/>
    <w:rsid w:val="006C7528"/>
    <w:rsid w:val="006F54C4"/>
    <w:rsid w:val="007D4179"/>
    <w:rsid w:val="00AA38C8"/>
    <w:rsid w:val="00B05A02"/>
    <w:rsid w:val="00BB2182"/>
    <w:rsid w:val="00CA3553"/>
    <w:rsid w:val="00DA0C27"/>
    <w:rsid w:val="00E145A1"/>
    <w:rsid w:val="00EA2DBD"/>
    <w:rsid w:val="00EB1290"/>
    <w:rsid w:val="00EF6B9E"/>
    <w:rsid w:val="02817F6D"/>
    <w:rsid w:val="08C63215"/>
    <w:rsid w:val="0A6E2124"/>
    <w:rsid w:val="0F0C0596"/>
    <w:rsid w:val="109D1177"/>
    <w:rsid w:val="12A80A21"/>
    <w:rsid w:val="16191538"/>
    <w:rsid w:val="18C009DB"/>
    <w:rsid w:val="20163873"/>
    <w:rsid w:val="249F0722"/>
    <w:rsid w:val="255F07E0"/>
    <w:rsid w:val="27DE099F"/>
    <w:rsid w:val="2AC3556A"/>
    <w:rsid w:val="2BE36297"/>
    <w:rsid w:val="2CEF275A"/>
    <w:rsid w:val="312874D9"/>
    <w:rsid w:val="33F955F3"/>
    <w:rsid w:val="34041CE3"/>
    <w:rsid w:val="3AE66DBE"/>
    <w:rsid w:val="3CE430AB"/>
    <w:rsid w:val="3E917F0D"/>
    <w:rsid w:val="3FAD6C9B"/>
    <w:rsid w:val="40904542"/>
    <w:rsid w:val="434B1776"/>
    <w:rsid w:val="4AEC6CB1"/>
    <w:rsid w:val="4E99704A"/>
    <w:rsid w:val="4EE43B8A"/>
    <w:rsid w:val="4F1A2FEB"/>
    <w:rsid w:val="4F4855D7"/>
    <w:rsid w:val="51ED6158"/>
    <w:rsid w:val="531E28B1"/>
    <w:rsid w:val="56EBE3DE"/>
    <w:rsid w:val="56EF65C3"/>
    <w:rsid w:val="5CD11E85"/>
    <w:rsid w:val="5CE7CC91"/>
    <w:rsid w:val="60C07143"/>
    <w:rsid w:val="61E31123"/>
    <w:rsid w:val="63977056"/>
    <w:rsid w:val="6AE21C1B"/>
    <w:rsid w:val="6C7A22BA"/>
    <w:rsid w:val="6CD93171"/>
    <w:rsid w:val="6CF11ECC"/>
    <w:rsid w:val="6D3B7BEA"/>
    <w:rsid w:val="6DBA5A94"/>
    <w:rsid w:val="733FF764"/>
    <w:rsid w:val="749035EB"/>
    <w:rsid w:val="76061185"/>
    <w:rsid w:val="78DE4596"/>
    <w:rsid w:val="7A506EB7"/>
    <w:rsid w:val="7C95557C"/>
    <w:rsid w:val="7D9B1948"/>
    <w:rsid w:val="7DF71734"/>
    <w:rsid w:val="7FB35BA1"/>
    <w:rsid w:val="7FF73C87"/>
    <w:rsid w:val="ECE7AC40"/>
    <w:rsid w:val="EE3B806B"/>
    <w:rsid w:val="F17B9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20" w:lineRule="exact"/>
      <w:outlineLvl w:val="0"/>
    </w:pPr>
    <w:rPr>
      <w:rFonts w:ascii="Times New Roman" w:hAnsi="Times New Roman" w:eastAsia="宋体" w:cs="Times New Roman"/>
      <w:b/>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next w:val="4"/>
    <w:qFormat/>
    <w:uiPriority w:val="0"/>
    <w:pPr>
      <w:ind w:firstLine="5120"/>
    </w:p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styleId="5">
    <w:name w:val="Date"/>
    <w:basedOn w:val="1"/>
    <w:next w:val="1"/>
    <w:qFormat/>
    <w:uiPriority w:val="99"/>
    <w:pPr>
      <w:ind w:left="100" w:leftChars="2500"/>
    </w:pPr>
  </w:style>
  <w:style w:type="paragraph" w:styleId="6">
    <w:name w:val="Body Text"/>
    <w:basedOn w:val="1"/>
    <w:next w:val="7"/>
    <w:link w:val="20"/>
    <w:unhideWhenUsed/>
    <w:qFormat/>
    <w:uiPriority w:val="1"/>
    <w:pPr>
      <w:spacing w:before="102"/>
      <w:ind w:left="1706"/>
    </w:pPr>
    <w:rPr>
      <w:rFonts w:ascii="仿宋_GB2312" w:hAnsi="仿宋_GB2312" w:eastAsia="仿宋_GB2312"/>
      <w:sz w:val="32"/>
    </w:rPr>
  </w:style>
  <w:style w:type="paragraph" w:customStyle="1" w:styleId="7">
    <w:name w:val="页眉与页脚"/>
    <w:next w:val="3"/>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styleId="8">
    <w:name w:val="Body Text Indent 2"/>
    <w:basedOn w:val="1"/>
    <w:next w:val="1"/>
    <w:qFormat/>
    <w:uiPriority w:val="0"/>
    <w:pPr>
      <w:snapToGrid w:val="0"/>
      <w:ind w:firstLine="480"/>
    </w:pPr>
    <w:rPr>
      <w:rFonts w:ascii="宋体"/>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hAnsi="宋体" w:eastAsia="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eastAsia="方正小标宋简体"/>
      <w:bCs/>
      <w:sz w:val="44"/>
      <w:szCs w:val="32"/>
    </w:rPr>
  </w:style>
  <w:style w:type="paragraph" w:styleId="12">
    <w:name w:val="Body Text First Indent"/>
    <w:basedOn w:val="6"/>
    <w:link w:val="21"/>
    <w:qFormat/>
    <w:uiPriority w:val="0"/>
    <w:pPr>
      <w:spacing w:line="360" w:lineRule="auto"/>
      <w:ind w:firstLine="720" w:firstLineChars="200"/>
      <w:jc w:val="left"/>
    </w:pPr>
    <w:rPr>
      <w:rFonts w:ascii="Calibri" w:hAnsi="Calibri" w:eastAsia="Calibri"/>
      <w:color w:val="000000"/>
      <w:kern w:val="0"/>
      <w:sz w:val="20"/>
      <w:szCs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Default"/>
    <w:basedOn w:val="17"/>
    <w:next w:val="18"/>
    <w:qFormat/>
    <w:uiPriority w:val="0"/>
    <w:pPr>
      <w:widowControl w:val="0"/>
      <w:autoSpaceDE w:val="0"/>
      <w:autoSpaceDN w:val="0"/>
      <w:adjustRightInd w:val="0"/>
    </w:pPr>
    <w:rPr>
      <w:rFonts w:ascii="新宋体" w:hAnsi="Times New Roman" w:eastAsia="新宋体" w:cs="新宋体"/>
      <w:color w:val="000000"/>
      <w:szCs w:val="24"/>
      <w:lang w:eastAsia="zh-CN"/>
    </w:rPr>
  </w:style>
  <w:style w:type="paragraph" w:customStyle="1" w:styleId="17">
    <w:name w:val="Char Char Char"/>
    <w:qFormat/>
    <w:uiPriority w:val="0"/>
    <w:pPr>
      <w:spacing w:after="160" w:line="240" w:lineRule="exact"/>
      <w:ind w:firstLine="883"/>
    </w:pPr>
    <w:rPr>
      <w:rFonts w:ascii="Tahoma" w:hAnsi="Tahoma" w:eastAsia="仿宋_GB2312" w:cs="Times New Roman"/>
      <w:sz w:val="24"/>
      <w:szCs w:val="30"/>
      <w:lang w:val="en-US" w:eastAsia="en-US" w:bidi="ar-SA"/>
    </w:rPr>
  </w:style>
  <w:style w:type="paragraph" w:customStyle="1" w:styleId="18">
    <w:name w:val="索引 61"/>
    <w:basedOn w:val="19"/>
    <w:next w:val="19"/>
    <w:qFormat/>
    <w:uiPriority w:val="0"/>
    <w:pPr>
      <w:ind w:left="2100"/>
    </w:pPr>
    <w:rPr>
      <w:rFonts w:ascii="Times New Roman" w:hAnsi="Times New Roman"/>
    </w:rPr>
  </w:style>
  <w:style w:type="paragraph" w:customStyle="1" w:styleId="19">
    <w:name w:val="正文11"/>
    <w:next w:val="16"/>
    <w:qFormat/>
    <w:uiPriority w:val="0"/>
    <w:pPr>
      <w:widowControl w:val="0"/>
      <w:jc w:val="both"/>
    </w:pPr>
    <w:rPr>
      <w:rFonts w:ascii="Calibri" w:hAnsi="Calibri" w:eastAsia="宋体" w:cs="Times New Roman"/>
      <w:sz w:val="21"/>
      <w:szCs w:val="24"/>
      <w:lang w:val="en-US" w:eastAsia="zh-CN" w:bidi="ar-SA"/>
    </w:rPr>
  </w:style>
  <w:style w:type="character" w:customStyle="1" w:styleId="20">
    <w:name w:val="正文文本 Char"/>
    <w:basedOn w:val="15"/>
    <w:link w:val="6"/>
    <w:qFormat/>
    <w:uiPriority w:val="0"/>
    <w:rPr>
      <w:rFonts w:hint="default" w:ascii="Calibri" w:hAnsi="Calibri" w:cs="Calibri"/>
      <w:kern w:val="2"/>
      <w:sz w:val="21"/>
      <w:szCs w:val="22"/>
    </w:rPr>
  </w:style>
  <w:style w:type="character" w:customStyle="1" w:styleId="21">
    <w:name w:val="正文首行缩进 Char"/>
    <w:basedOn w:val="20"/>
    <w:link w:val="12"/>
    <w:qFormat/>
    <w:uiPriority w:val="0"/>
    <w:rPr>
      <w:rFonts w:hint="default" w:ascii="Calibri" w:hAnsi="Calibri" w:cs="Calibri"/>
      <w:kern w:val="2"/>
      <w:sz w:val="21"/>
      <w:szCs w:val="22"/>
    </w:rPr>
  </w:style>
  <w:style w:type="character" w:customStyle="1" w:styleId="22">
    <w:name w:val="页眉 Char"/>
    <w:basedOn w:val="15"/>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779</Words>
  <Characters>4446</Characters>
  <Lines>37</Lines>
  <Paragraphs>10</Paragraphs>
  <TotalTime>1</TotalTime>
  <ScaleCrop>false</ScaleCrop>
  <LinksUpToDate>false</LinksUpToDate>
  <CharactersWithSpaces>5215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2023-10-31T02:42:00Z</dcterms:created>
  <dc:creator>Lance</dc:creator>
  <cp:lastModifiedBy>覃友</cp:lastModifiedBy>
  <cp:lastPrinted>2023-10-21T11:09:00Z</cp:lastPrinted>
  <dcterms:modified xsi:type="dcterms:W3CDTF">2023-11-09T07:10:32Z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474067849E5A451CA07C9565D82AB44A_13</vt:lpwstr>
  </property>
</Properties>
</file>