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sz w:val="40"/>
          <w:szCs w:val="40"/>
        </w:rPr>
      </w:pPr>
      <w:bookmarkStart w:id="0" w:name="_GoBack"/>
      <w:bookmarkEnd w:id="0"/>
      <w:r>
        <w:rPr>
          <w:rFonts w:hint="eastAsia" w:ascii="华文中宋" w:hAnsi="华文中宋" w:eastAsia="华文中宋" w:cs="华文中宋"/>
          <w:sz w:val="40"/>
          <w:szCs w:val="40"/>
        </w:rPr>
        <w:t>群众信访举报转办和边督边改公开情况一览表</w:t>
      </w:r>
    </w:p>
    <w:p>
      <w:pPr>
        <w:spacing w:line="560" w:lineRule="exact"/>
        <w:jc w:val="right"/>
        <w:rPr>
          <w:rFonts w:ascii="Times New Roman" w:hAnsi="Times New Roman" w:eastAsia="仿宋"/>
          <w:sz w:val="28"/>
          <w:szCs w:val="28"/>
        </w:rPr>
      </w:pPr>
      <w:r>
        <w:rPr>
          <w:rFonts w:hint="eastAsia" w:ascii="仿宋_GB2312" w:hAnsi="仿宋_GB2312" w:eastAsia="仿宋_GB2312" w:cs="仿宋_GB2312"/>
          <w:sz w:val="28"/>
          <w:szCs w:val="28"/>
        </w:rPr>
        <w:t>（第二十一批   2023年11月11日）</w:t>
      </w:r>
    </w:p>
    <w:tbl>
      <w:tblPr>
        <w:tblStyle w:val="13"/>
        <w:tblW w:w="1499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68"/>
        <w:gridCol w:w="883"/>
        <w:gridCol w:w="1913"/>
        <w:gridCol w:w="908"/>
        <w:gridCol w:w="1147"/>
        <w:gridCol w:w="4193"/>
        <w:gridCol w:w="982"/>
        <w:gridCol w:w="2580"/>
        <w:gridCol w:w="870"/>
        <w:gridCol w:w="8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68" w:type="dxa"/>
            <w:noWrap/>
            <w:vAlign w:val="center"/>
          </w:tcPr>
          <w:p>
            <w:pPr>
              <w:spacing w:line="400" w:lineRule="exact"/>
              <w:rPr>
                <w:rFonts w:ascii="Times New Roman" w:hAnsi="Times New Roman"/>
                <w:b/>
                <w:bCs/>
                <w:szCs w:val="21"/>
              </w:rPr>
            </w:pPr>
            <w:r>
              <w:rPr>
                <w:rFonts w:ascii="Times New Roman" w:hAnsi="Times New Roman"/>
                <w:b/>
                <w:bCs/>
                <w:szCs w:val="21"/>
              </w:rPr>
              <w:t>序号</w:t>
            </w:r>
          </w:p>
        </w:tc>
        <w:tc>
          <w:tcPr>
            <w:tcW w:w="883" w:type="dxa"/>
            <w:noWrap/>
            <w:vAlign w:val="center"/>
          </w:tcPr>
          <w:p>
            <w:pPr>
              <w:spacing w:line="400" w:lineRule="exact"/>
              <w:jc w:val="center"/>
              <w:rPr>
                <w:rFonts w:ascii="Times New Roman" w:hAnsi="Times New Roman"/>
                <w:b/>
                <w:bCs/>
                <w:szCs w:val="21"/>
              </w:rPr>
            </w:pPr>
            <w:r>
              <w:rPr>
                <w:rFonts w:ascii="Times New Roman" w:hAnsi="Times New Roman"/>
                <w:b/>
                <w:bCs/>
                <w:szCs w:val="21"/>
              </w:rPr>
              <w:t>受理编号</w:t>
            </w:r>
          </w:p>
        </w:tc>
        <w:tc>
          <w:tcPr>
            <w:tcW w:w="1913" w:type="dxa"/>
            <w:noWrap/>
            <w:vAlign w:val="center"/>
          </w:tcPr>
          <w:p>
            <w:pPr>
              <w:spacing w:line="400" w:lineRule="exact"/>
              <w:jc w:val="center"/>
              <w:rPr>
                <w:rFonts w:ascii="Times New Roman" w:hAnsi="Times New Roman"/>
                <w:b/>
                <w:bCs/>
                <w:szCs w:val="21"/>
              </w:rPr>
            </w:pPr>
            <w:r>
              <w:rPr>
                <w:rFonts w:ascii="Times New Roman" w:hAnsi="Times New Roman"/>
                <w:b/>
                <w:bCs/>
                <w:szCs w:val="21"/>
              </w:rPr>
              <w:t>交办问题基本情况</w:t>
            </w:r>
          </w:p>
        </w:tc>
        <w:tc>
          <w:tcPr>
            <w:tcW w:w="908" w:type="dxa"/>
            <w:noWrap/>
            <w:vAlign w:val="center"/>
          </w:tcPr>
          <w:p>
            <w:pPr>
              <w:spacing w:line="400" w:lineRule="exact"/>
              <w:jc w:val="center"/>
              <w:rPr>
                <w:rFonts w:ascii="Times New Roman" w:hAnsi="Times New Roman"/>
                <w:b/>
                <w:bCs/>
                <w:szCs w:val="21"/>
              </w:rPr>
            </w:pPr>
            <w:r>
              <w:rPr>
                <w:rFonts w:ascii="Times New Roman" w:hAnsi="Times New Roman"/>
                <w:b/>
                <w:bCs/>
                <w:szCs w:val="21"/>
              </w:rPr>
              <w:t>行政区域</w:t>
            </w:r>
          </w:p>
        </w:tc>
        <w:tc>
          <w:tcPr>
            <w:tcW w:w="1147" w:type="dxa"/>
            <w:noWrap/>
            <w:vAlign w:val="center"/>
          </w:tcPr>
          <w:p>
            <w:pPr>
              <w:spacing w:line="400" w:lineRule="exact"/>
              <w:jc w:val="center"/>
              <w:rPr>
                <w:rFonts w:ascii="Times New Roman" w:hAnsi="Times New Roman"/>
                <w:b/>
                <w:bCs/>
                <w:szCs w:val="21"/>
              </w:rPr>
            </w:pPr>
            <w:r>
              <w:rPr>
                <w:rFonts w:ascii="Times New Roman" w:hAnsi="Times New Roman"/>
                <w:b/>
                <w:bCs/>
                <w:szCs w:val="21"/>
              </w:rPr>
              <w:t>污染类型</w:t>
            </w:r>
          </w:p>
        </w:tc>
        <w:tc>
          <w:tcPr>
            <w:tcW w:w="4193" w:type="dxa"/>
            <w:noWrap/>
            <w:vAlign w:val="center"/>
          </w:tcPr>
          <w:p>
            <w:pPr>
              <w:spacing w:line="400" w:lineRule="exact"/>
              <w:jc w:val="center"/>
              <w:rPr>
                <w:rFonts w:ascii="Times New Roman" w:hAnsi="Times New Roman"/>
                <w:b/>
                <w:bCs/>
                <w:szCs w:val="21"/>
              </w:rPr>
            </w:pPr>
            <w:r>
              <w:rPr>
                <w:rFonts w:ascii="Times New Roman" w:hAnsi="Times New Roman"/>
                <w:b/>
                <w:bCs/>
                <w:szCs w:val="21"/>
              </w:rPr>
              <w:t>调查核实情况</w:t>
            </w:r>
          </w:p>
        </w:tc>
        <w:tc>
          <w:tcPr>
            <w:tcW w:w="982" w:type="dxa"/>
            <w:noWrap/>
            <w:vAlign w:val="center"/>
          </w:tcPr>
          <w:p>
            <w:pPr>
              <w:spacing w:line="400" w:lineRule="exact"/>
              <w:jc w:val="center"/>
              <w:rPr>
                <w:rFonts w:ascii="Times New Roman" w:hAnsi="Times New Roman"/>
                <w:b/>
                <w:bCs/>
                <w:szCs w:val="21"/>
              </w:rPr>
            </w:pPr>
            <w:r>
              <w:rPr>
                <w:rFonts w:ascii="Times New Roman" w:hAnsi="Times New Roman"/>
                <w:b/>
                <w:bCs/>
                <w:szCs w:val="21"/>
              </w:rPr>
              <w:t>是否</w:t>
            </w:r>
          </w:p>
          <w:p>
            <w:pPr>
              <w:spacing w:line="400" w:lineRule="exact"/>
              <w:jc w:val="center"/>
              <w:rPr>
                <w:rFonts w:ascii="Times New Roman" w:hAnsi="Times New Roman"/>
                <w:b/>
                <w:bCs/>
                <w:szCs w:val="21"/>
              </w:rPr>
            </w:pPr>
            <w:r>
              <w:rPr>
                <w:rFonts w:ascii="Times New Roman" w:hAnsi="Times New Roman"/>
                <w:b/>
                <w:bCs/>
                <w:szCs w:val="21"/>
              </w:rPr>
              <w:t>属实</w:t>
            </w:r>
          </w:p>
        </w:tc>
        <w:tc>
          <w:tcPr>
            <w:tcW w:w="2580" w:type="dxa"/>
            <w:noWrap/>
            <w:vAlign w:val="center"/>
          </w:tcPr>
          <w:p>
            <w:pPr>
              <w:spacing w:line="400" w:lineRule="exact"/>
              <w:jc w:val="center"/>
              <w:rPr>
                <w:rFonts w:ascii="Times New Roman" w:hAnsi="Times New Roman"/>
                <w:b/>
                <w:bCs/>
                <w:szCs w:val="21"/>
              </w:rPr>
            </w:pPr>
            <w:r>
              <w:rPr>
                <w:rFonts w:ascii="Times New Roman" w:hAnsi="Times New Roman"/>
                <w:b/>
                <w:bCs/>
                <w:szCs w:val="21"/>
              </w:rPr>
              <w:t>处理和整改情况</w:t>
            </w:r>
          </w:p>
        </w:tc>
        <w:tc>
          <w:tcPr>
            <w:tcW w:w="870" w:type="dxa"/>
            <w:noWrap/>
            <w:vAlign w:val="center"/>
          </w:tcPr>
          <w:p>
            <w:pPr>
              <w:spacing w:line="400" w:lineRule="exact"/>
              <w:jc w:val="center"/>
              <w:rPr>
                <w:rFonts w:ascii="Times New Roman" w:hAnsi="Times New Roman"/>
                <w:b/>
                <w:bCs/>
                <w:szCs w:val="21"/>
              </w:rPr>
            </w:pPr>
            <w:r>
              <w:rPr>
                <w:rFonts w:ascii="Times New Roman" w:hAnsi="Times New Roman"/>
                <w:b/>
                <w:bCs/>
                <w:szCs w:val="21"/>
              </w:rPr>
              <w:t>是否</w:t>
            </w:r>
          </w:p>
          <w:p>
            <w:pPr>
              <w:spacing w:line="400" w:lineRule="exact"/>
              <w:jc w:val="center"/>
              <w:rPr>
                <w:rFonts w:ascii="Times New Roman" w:hAnsi="Times New Roman"/>
                <w:b/>
                <w:bCs/>
                <w:szCs w:val="21"/>
              </w:rPr>
            </w:pPr>
            <w:r>
              <w:rPr>
                <w:rFonts w:ascii="Times New Roman" w:hAnsi="Times New Roman"/>
                <w:b/>
                <w:bCs/>
                <w:szCs w:val="21"/>
              </w:rPr>
              <w:t>办结</w:t>
            </w:r>
          </w:p>
        </w:tc>
        <w:tc>
          <w:tcPr>
            <w:tcW w:w="848" w:type="dxa"/>
            <w:noWrap/>
            <w:vAlign w:val="center"/>
          </w:tcPr>
          <w:p>
            <w:pPr>
              <w:spacing w:line="400" w:lineRule="exact"/>
              <w:jc w:val="center"/>
              <w:rPr>
                <w:rFonts w:ascii="Times New Roman" w:hAnsi="Times New Roman"/>
                <w:b/>
                <w:bCs/>
                <w:szCs w:val="21"/>
              </w:rPr>
            </w:pPr>
            <w:r>
              <w:rPr>
                <w:rFonts w:ascii="Times New Roman" w:hAnsi="Times New Roman"/>
                <w:b/>
                <w:bCs/>
                <w:szCs w:val="21"/>
              </w:rPr>
              <w:t>责任人被处理情况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noWrap/>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83" w:type="dxa"/>
            <w:noWrap/>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X2LZ202311010001</w:t>
            </w:r>
          </w:p>
        </w:tc>
        <w:tc>
          <w:tcPr>
            <w:tcW w:w="1913" w:type="dxa"/>
            <w:noWrap/>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融水苗族自治县</w:t>
            </w:r>
            <w:r>
              <w:rPr>
                <w:rFonts w:hint="eastAsia" w:ascii="仿宋_GB2312" w:hAnsi="仿宋_GB2312" w:eastAsia="仿宋_GB2312" w:cs="仿宋_GB2312"/>
                <w:sz w:val="24"/>
                <w:szCs w:val="24"/>
              </w:rPr>
              <w:t>白云乡帮阳村更阳屯74名村民联合反映，融水白云乡风电场项目存在不合法征地、非法占用农田林地、严重破坏生态环境和饮用水源、破坏非物质文化遗产和自然文化遗产等情况，希望该项目另选他址建设、调整运输道路开设方向和发电风车安装地点等，并希望上级对违规违法征地行为进行查处和纠正。</w:t>
            </w:r>
          </w:p>
        </w:tc>
        <w:tc>
          <w:tcPr>
            <w:tcW w:w="908" w:type="dxa"/>
            <w:noWrap/>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融水苗族自治县</w:t>
            </w:r>
          </w:p>
        </w:tc>
        <w:tc>
          <w:tcPr>
            <w:tcW w:w="1147"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水污染、生态破坏、其他环境问题</w:t>
            </w:r>
          </w:p>
        </w:tc>
        <w:tc>
          <w:tcPr>
            <w:tcW w:w="4193" w:type="dxa"/>
            <w:noWrap/>
            <w:vAlign w:val="center"/>
          </w:tcPr>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经调查，举报内容部分属实。群众投诉的项目为三峡新能源融水发电有限公司融水县白云风电场项目，属于山地风电场。</w:t>
            </w:r>
          </w:p>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（一）非法劈山造成生态破坏部分属实。</w:t>
            </w:r>
          </w:p>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1.风电场项目建设期存在生态破坏问题；</w:t>
            </w:r>
          </w:p>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2.未发现超出审批范围建设的情况，不存在“非法劈山”的情形；</w:t>
            </w:r>
          </w:p>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3.施工范围内无饮用水水源地。</w:t>
            </w:r>
          </w:p>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（二）未发现超范围用地、用林情况，“非法占用和破坏农田林地”不属实。</w:t>
            </w:r>
          </w:p>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（三）不按规范施工存在安全隐患问题已完成整改。</w:t>
            </w:r>
          </w:p>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不合法征地、破坏非物质文化遗产和自然文化遗产等情况已转</w:t>
            </w:r>
            <w:r>
              <w:rPr>
                <w:rFonts w:hint="eastAsia" w:ascii="仿宋_GB2312" w:hAnsi="仿宋_GB2312" w:eastAsia="仿宋_GB2312" w:cs="仿宋_GB2312"/>
                <w:sz w:val="24"/>
                <w:szCs w:val="24"/>
                <w:lang w:eastAsia="zh-CN"/>
              </w:rPr>
              <w:t>融水苗族自治县</w:t>
            </w:r>
            <w:r>
              <w:rPr>
                <w:rFonts w:hint="eastAsia" w:ascii="仿宋_GB2312" w:hAnsi="仿宋_GB2312" w:eastAsia="仿宋_GB2312" w:cs="仿宋_GB2312"/>
                <w:sz w:val="24"/>
                <w:szCs w:val="24"/>
              </w:rPr>
              <w:t>人民政府核实处理。</w:t>
            </w:r>
          </w:p>
        </w:tc>
        <w:tc>
          <w:tcPr>
            <w:tcW w:w="982" w:type="dxa"/>
            <w:noWrap/>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部分属实</w:t>
            </w:r>
          </w:p>
        </w:tc>
        <w:tc>
          <w:tcPr>
            <w:tcW w:w="2580" w:type="dxa"/>
            <w:noWrap/>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1.三峡新能源融水发电有限公司已制定《融水白云风电项目整改计划》，立行立改，开展水土保持整改工作和植被复绿工作并取得阶段性成效。</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CN"/>
              </w:rPr>
              <w:t>融水苗族自治县</w:t>
            </w:r>
            <w:r>
              <w:rPr>
                <w:rFonts w:hint="eastAsia" w:ascii="仿宋_GB2312" w:hAnsi="仿宋_GB2312" w:eastAsia="仿宋_GB2312" w:cs="仿宋_GB2312"/>
                <w:sz w:val="24"/>
                <w:szCs w:val="24"/>
              </w:rPr>
              <w:t>政府相关职能部门督促指导企业按照定整改计划，积极整改白云风电场项目存在的生态破坏问题。</w:t>
            </w:r>
          </w:p>
        </w:tc>
        <w:tc>
          <w:tcPr>
            <w:tcW w:w="870" w:type="dxa"/>
            <w:noWrap/>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阶段性办结</w:t>
            </w:r>
          </w:p>
        </w:tc>
        <w:tc>
          <w:tcPr>
            <w:tcW w:w="848"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无</w:t>
            </w:r>
          </w:p>
        </w:tc>
      </w:tr>
    </w:tbl>
    <w:p/>
    <w:sectPr>
      <w:pgSz w:w="16838" w:h="11906" w:orient="landscape"/>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Helvetica Neue">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FmMzY4ODA2MzVlNTBmOGIwYjY1M2Y3N2NmZWE2ODIifQ=="/>
  </w:docVars>
  <w:rsids>
    <w:rsidRoot w:val="40904542"/>
    <w:rsid w:val="00126069"/>
    <w:rsid w:val="001D6B68"/>
    <w:rsid w:val="005B1EBC"/>
    <w:rsid w:val="005F6C3A"/>
    <w:rsid w:val="006607D6"/>
    <w:rsid w:val="006C7528"/>
    <w:rsid w:val="006F54C4"/>
    <w:rsid w:val="007D4179"/>
    <w:rsid w:val="00880E8C"/>
    <w:rsid w:val="00965EED"/>
    <w:rsid w:val="00AA38C8"/>
    <w:rsid w:val="00B05A02"/>
    <w:rsid w:val="00BA6F4E"/>
    <w:rsid w:val="00BB2182"/>
    <w:rsid w:val="00CA3553"/>
    <w:rsid w:val="00D410CF"/>
    <w:rsid w:val="00DA0C27"/>
    <w:rsid w:val="00E145A1"/>
    <w:rsid w:val="00E5369D"/>
    <w:rsid w:val="00EA2DBD"/>
    <w:rsid w:val="00EB1290"/>
    <w:rsid w:val="00EF6B9E"/>
    <w:rsid w:val="02817F6D"/>
    <w:rsid w:val="08C63215"/>
    <w:rsid w:val="0A6E2124"/>
    <w:rsid w:val="0B007BE6"/>
    <w:rsid w:val="0F0C0596"/>
    <w:rsid w:val="109D1177"/>
    <w:rsid w:val="12A80A21"/>
    <w:rsid w:val="16191538"/>
    <w:rsid w:val="18C009DB"/>
    <w:rsid w:val="20163873"/>
    <w:rsid w:val="249F0722"/>
    <w:rsid w:val="255F07E0"/>
    <w:rsid w:val="27DE099F"/>
    <w:rsid w:val="2AC3556A"/>
    <w:rsid w:val="2BE36297"/>
    <w:rsid w:val="2CEF275A"/>
    <w:rsid w:val="312874D9"/>
    <w:rsid w:val="33F955F3"/>
    <w:rsid w:val="34041CE3"/>
    <w:rsid w:val="3AE66DBE"/>
    <w:rsid w:val="3CE430AB"/>
    <w:rsid w:val="3E917F0D"/>
    <w:rsid w:val="3FAD6C9B"/>
    <w:rsid w:val="40904542"/>
    <w:rsid w:val="434B1776"/>
    <w:rsid w:val="4AEC6CB1"/>
    <w:rsid w:val="4E99704A"/>
    <w:rsid w:val="4EE43B8A"/>
    <w:rsid w:val="4F1A2FEB"/>
    <w:rsid w:val="4F4855D7"/>
    <w:rsid w:val="51ED6158"/>
    <w:rsid w:val="531E28B1"/>
    <w:rsid w:val="56EBE3DE"/>
    <w:rsid w:val="5CD11E85"/>
    <w:rsid w:val="5CE7CC91"/>
    <w:rsid w:val="60C07143"/>
    <w:rsid w:val="61E31123"/>
    <w:rsid w:val="63977056"/>
    <w:rsid w:val="6AE21C1B"/>
    <w:rsid w:val="6C7A22BA"/>
    <w:rsid w:val="6CD93171"/>
    <w:rsid w:val="6CF11ECC"/>
    <w:rsid w:val="6D3B7BEA"/>
    <w:rsid w:val="6DBA5A94"/>
    <w:rsid w:val="6E115D48"/>
    <w:rsid w:val="733FF764"/>
    <w:rsid w:val="749035EB"/>
    <w:rsid w:val="76061185"/>
    <w:rsid w:val="78DE4596"/>
    <w:rsid w:val="7A506EB7"/>
    <w:rsid w:val="7C95557C"/>
    <w:rsid w:val="7D9B1948"/>
    <w:rsid w:val="7DF71734"/>
    <w:rsid w:val="7FB35BA1"/>
    <w:rsid w:val="7FF73C87"/>
    <w:rsid w:val="ECE7AC40"/>
    <w:rsid w:val="EE3B806B"/>
    <w:rsid w:val="F17B9F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line="520" w:lineRule="exact"/>
      <w:outlineLvl w:val="0"/>
    </w:pPr>
    <w:rPr>
      <w:rFonts w:ascii="Times New Roman" w:hAnsi="Times New Roman"/>
      <w:b/>
      <w:kern w:val="44"/>
      <w:sz w:val="36"/>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next w:val="4"/>
    <w:qFormat/>
    <w:uiPriority w:val="0"/>
    <w:pPr>
      <w:ind w:firstLine="5120"/>
    </w:pPr>
  </w:style>
  <w:style w:type="paragraph" w:styleId="4">
    <w:name w:val="footer"/>
    <w:basedOn w:val="1"/>
    <w:next w:val="5"/>
    <w:qFormat/>
    <w:uiPriority w:val="99"/>
    <w:pPr>
      <w:tabs>
        <w:tab w:val="center" w:pos="4153"/>
        <w:tab w:val="right" w:pos="8306"/>
      </w:tabs>
      <w:snapToGrid w:val="0"/>
      <w:jc w:val="left"/>
    </w:pPr>
    <w:rPr>
      <w:sz w:val="18"/>
      <w:szCs w:val="18"/>
    </w:rPr>
  </w:style>
  <w:style w:type="paragraph" w:styleId="5">
    <w:name w:val="Date"/>
    <w:basedOn w:val="1"/>
    <w:next w:val="1"/>
    <w:qFormat/>
    <w:uiPriority w:val="99"/>
    <w:pPr>
      <w:ind w:left="100" w:leftChars="2500"/>
    </w:pPr>
  </w:style>
  <w:style w:type="paragraph" w:styleId="6">
    <w:name w:val="Body Text"/>
    <w:basedOn w:val="1"/>
    <w:next w:val="7"/>
    <w:link w:val="20"/>
    <w:unhideWhenUsed/>
    <w:qFormat/>
    <w:uiPriority w:val="1"/>
    <w:pPr>
      <w:spacing w:before="102"/>
      <w:ind w:left="1706"/>
    </w:pPr>
    <w:rPr>
      <w:rFonts w:ascii="仿宋_GB2312" w:hAnsi="仿宋_GB2312" w:eastAsia="仿宋_GB2312"/>
      <w:sz w:val="32"/>
    </w:rPr>
  </w:style>
  <w:style w:type="paragraph" w:customStyle="1" w:styleId="7">
    <w:name w:val="页眉与页脚"/>
    <w:next w:val="3"/>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paragraph" w:styleId="8">
    <w:name w:val="Body Text Indent 2"/>
    <w:basedOn w:val="1"/>
    <w:next w:val="1"/>
    <w:qFormat/>
    <w:uiPriority w:val="0"/>
    <w:pPr>
      <w:snapToGrid w:val="0"/>
      <w:ind w:firstLine="480"/>
    </w:pPr>
    <w:rPr>
      <w:rFonts w:ascii="宋体"/>
    </w:rPr>
  </w:style>
  <w:style w:type="paragraph" w:styleId="9">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kern w:val="0"/>
      <w:sz w:val="24"/>
      <w:szCs w:val="24"/>
    </w:rPr>
  </w:style>
  <w:style w:type="paragraph" w:styleId="11">
    <w:name w:val="Title"/>
    <w:basedOn w:val="1"/>
    <w:next w:val="1"/>
    <w:qFormat/>
    <w:uiPriority w:val="0"/>
    <w:pPr>
      <w:spacing w:before="240" w:after="60"/>
      <w:jc w:val="center"/>
      <w:outlineLvl w:val="0"/>
    </w:pPr>
    <w:rPr>
      <w:rFonts w:ascii="Cambria" w:hAnsi="Cambria" w:eastAsia="方正小标宋简体"/>
      <w:bCs/>
      <w:sz w:val="44"/>
      <w:szCs w:val="32"/>
    </w:rPr>
  </w:style>
  <w:style w:type="paragraph" w:styleId="12">
    <w:name w:val="Body Text First Indent"/>
    <w:basedOn w:val="6"/>
    <w:link w:val="21"/>
    <w:qFormat/>
    <w:uiPriority w:val="0"/>
    <w:pPr>
      <w:spacing w:line="360" w:lineRule="auto"/>
      <w:ind w:firstLine="720" w:firstLineChars="200"/>
      <w:jc w:val="left"/>
    </w:pPr>
    <w:rPr>
      <w:rFonts w:ascii="Calibri" w:hAnsi="Calibri" w:eastAsia="Calibri"/>
      <w:color w:val="000000"/>
      <w:kern w:val="0"/>
      <w:sz w:val="20"/>
      <w:szCs w:val="21"/>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Default"/>
    <w:basedOn w:val="17"/>
    <w:next w:val="18"/>
    <w:qFormat/>
    <w:uiPriority w:val="0"/>
    <w:pPr>
      <w:widowControl w:val="0"/>
      <w:autoSpaceDE w:val="0"/>
      <w:autoSpaceDN w:val="0"/>
      <w:adjustRightInd w:val="0"/>
    </w:pPr>
    <w:rPr>
      <w:rFonts w:ascii="新宋体" w:hAnsi="Times New Roman" w:eastAsia="新宋体" w:cs="新宋体"/>
      <w:color w:val="000000"/>
      <w:szCs w:val="24"/>
      <w:lang w:eastAsia="zh-CN"/>
    </w:rPr>
  </w:style>
  <w:style w:type="paragraph" w:customStyle="1" w:styleId="17">
    <w:name w:val="Char Char Char"/>
    <w:qFormat/>
    <w:uiPriority w:val="0"/>
    <w:pPr>
      <w:spacing w:after="160" w:line="240" w:lineRule="exact"/>
      <w:ind w:firstLine="883"/>
    </w:pPr>
    <w:rPr>
      <w:rFonts w:ascii="Tahoma" w:hAnsi="Tahoma" w:eastAsia="仿宋_GB2312" w:cs="Times New Roman"/>
      <w:sz w:val="24"/>
      <w:szCs w:val="30"/>
      <w:lang w:val="en-US" w:eastAsia="en-US" w:bidi="ar-SA"/>
    </w:rPr>
  </w:style>
  <w:style w:type="paragraph" w:customStyle="1" w:styleId="18">
    <w:name w:val="索引 61"/>
    <w:basedOn w:val="19"/>
    <w:next w:val="19"/>
    <w:qFormat/>
    <w:uiPriority w:val="0"/>
    <w:pPr>
      <w:ind w:left="2100"/>
    </w:pPr>
    <w:rPr>
      <w:rFonts w:ascii="Times New Roman" w:hAnsi="Times New Roman"/>
    </w:rPr>
  </w:style>
  <w:style w:type="paragraph" w:customStyle="1" w:styleId="19">
    <w:name w:val="正文11"/>
    <w:next w:val="16"/>
    <w:qFormat/>
    <w:uiPriority w:val="0"/>
    <w:pPr>
      <w:widowControl w:val="0"/>
      <w:jc w:val="both"/>
    </w:pPr>
    <w:rPr>
      <w:rFonts w:ascii="Calibri" w:hAnsi="Calibri" w:eastAsia="宋体" w:cs="Times New Roman"/>
      <w:sz w:val="21"/>
      <w:szCs w:val="24"/>
      <w:lang w:val="en-US" w:eastAsia="zh-CN" w:bidi="ar-SA"/>
    </w:rPr>
  </w:style>
  <w:style w:type="character" w:customStyle="1" w:styleId="20">
    <w:name w:val="正文文本 字符"/>
    <w:basedOn w:val="15"/>
    <w:link w:val="6"/>
    <w:qFormat/>
    <w:uiPriority w:val="0"/>
    <w:rPr>
      <w:rFonts w:hint="default" w:ascii="Calibri" w:hAnsi="Calibri" w:cs="Calibri"/>
      <w:kern w:val="2"/>
      <w:sz w:val="21"/>
      <w:szCs w:val="22"/>
    </w:rPr>
  </w:style>
  <w:style w:type="character" w:customStyle="1" w:styleId="21">
    <w:name w:val="正文文本首行缩进 字符"/>
    <w:basedOn w:val="20"/>
    <w:link w:val="12"/>
    <w:qFormat/>
    <w:uiPriority w:val="0"/>
    <w:rPr>
      <w:rFonts w:hint="default" w:ascii="Calibri" w:hAnsi="Calibri" w:cs="Calibri"/>
      <w:kern w:val="2"/>
      <w:sz w:val="21"/>
      <w:szCs w:val="22"/>
    </w:rPr>
  </w:style>
  <w:style w:type="character" w:customStyle="1" w:styleId="22">
    <w:name w:val="页眉 字符"/>
    <w:basedOn w:val="15"/>
    <w:link w:val="9"/>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117</Words>
  <Characters>671</Characters>
  <Lines>5</Lines>
  <Paragraphs>1</Paragraphs>
  <TotalTime>9</TotalTime>
  <ScaleCrop>false</ScaleCrop>
  <LinksUpToDate>false</LinksUpToDate>
  <CharactersWithSpaces>787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2023-10-31T02:42:00Z</dcterms:created>
  <dc:creator>Lance</dc:creator>
  <cp:lastModifiedBy>覃友</cp:lastModifiedBy>
  <cp:lastPrinted>2023-10-21T11:09:00Z</cp:lastPrinted>
  <dcterms:modified xsi:type="dcterms:W3CDTF">2023-11-13T00:51:22Z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474067849E5A451CA07C9565D82AB44A_13</vt:lpwstr>
  </property>
</Properties>
</file>